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207.0" w:type="dxa"/>
        <w:jc w:val="left"/>
        <w:tblInd w:w="-115.0" w:type="dxa"/>
        <w:tblLayout w:type="fixed"/>
        <w:tblLook w:val="0000"/>
      </w:tblPr>
      <w:tblGrid>
        <w:gridCol w:w="50"/>
        <w:gridCol w:w="10005"/>
        <w:gridCol w:w="152"/>
        <w:tblGridChange w:id="0">
          <w:tblGrid>
            <w:gridCol w:w="50"/>
            <w:gridCol w:w="10005"/>
            <w:gridCol w:w="152"/>
          </w:tblGrid>
        </w:tblGridChange>
      </w:tblGrid>
      <w:tr>
        <w:trPr>
          <w:cantSplit w:val="0"/>
          <w:trHeight w:val="1276" w:hRule="atLeast"/>
          <w:tblHeader w:val="0"/>
        </w:trPr>
        <w:tc>
          <w:tcPr>
            <w:gridSpan w:val="3"/>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ПРИВАТНИЙ ЗАКЛАД «ХАРКІВСЬКИЙ ЛІЦЕЙ «ХАНІ АКАДЕМІЯ»» </w:t>
              <w:br w:type="textWrapping"/>
              <w:t xml:space="preserve">Харківської області</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Україна, 61052, м. Харків-052, вул. Благовіщенська, 13, тел. +380 63 242 96 94</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e-mail: </w:t>
            </w:r>
            <w:hyperlink r:id="rId7">
              <w:r w:rsidDel="00000000" w:rsidR="00000000" w:rsidRPr="00000000">
                <w:rPr>
                  <w:rFonts w:ascii="Times New Roman" w:cs="Times New Roman" w:eastAsia="Times New Roman" w:hAnsi="Times New Roman"/>
                  <w:b w:val="1"/>
                  <w:sz w:val="20"/>
                  <w:szCs w:val="20"/>
                  <w:u w:val="single"/>
                  <w:rtl w:val="0"/>
                </w:rPr>
                <w:t xml:space="preserve">honeyacademykharkiv@gmail.com</w:t>
              </w:r>
            </w:hyperlink>
            <w:r w:rsidDel="00000000" w:rsidR="00000000" w:rsidRPr="00000000">
              <w:rPr>
                <w:rtl w:val="0"/>
              </w:rPr>
            </w:r>
          </w:p>
        </w:tc>
      </w:tr>
      <w:tr>
        <w:trPr>
          <w:cantSplit w:val="0"/>
          <w:trHeight w:val="20" w:hRule="atLeast"/>
          <w:tblHeader w:val="0"/>
        </w:trPr>
        <w:tc>
          <w:tcPr>
            <w:tcBorders>
              <w:top w:color="000000" w:space="0" w:sz="4" w:val="single"/>
            </w:tcBorders>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24" w:val="single"/>
            </w:tcBorders>
          </w:tcPr>
          <w:p w:rsidR="00000000" w:rsidDel="00000000" w:rsidP="00000000" w:rsidRDefault="00000000" w:rsidRPr="00000000" w14:paraId="00000008">
            <w:pPr>
              <w:jc w:val="center"/>
              <w:rPr>
                <w:b w:val="1"/>
              </w:rPr>
            </w:pPr>
            <w:r w:rsidDel="00000000" w:rsidR="00000000" w:rsidRPr="00000000">
              <w:rPr>
                <w:rtl w:val="0"/>
              </w:rPr>
            </w:r>
          </w:p>
        </w:tc>
      </w:tr>
    </w:tbl>
    <w:p w:rsidR="00000000" w:rsidDel="00000000" w:rsidP="00000000" w:rsidRDefault="00000000" w:rsidRPr="00000000" w14:paraId="00000009">
      <w:pPr>
        <w:shd w:fill="ffffff" w:val="clear"/>
        <w:spacing w:line="240" w:lineRule="auto"/>
        <w:ind w:firstLine="567"/>
        <w:jc w:val="right"/>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Затверджено</w:t>
      </w:r>
    </w:p>
    <w:p w:rsidR="00000000" w:rsidDel="00000000" w:rsidP="00000000" w:rsidRDefault="00000000" w:rsidRPr="00000000" w14:paraId="0000000A">
      <w:pPr>
        <w:shd w:fill="ffffff" w:val="clear"/>
        <w:spacing w:line="240" w:lineRule="auto"/>
        <w:ind w:firstLine="567"/>
        <w:jc w:val="right"/>
        <w:rPr>
          <w:rFonts w:ascii="Times New Roman" w:cs="Times New Roman" w:eastAsia="Times New Roman" w:hAnsi="Times New Roman"/>
          <w:color w:val="333333"/>
          <w:sz w:val="24"/>
          <w:szCs w:val="24"/>
          <w:u w:val="single"/>
        </w:rPr>
      </w:pPr>
      <w:r w:rsidDel="00000000" w:rsidR="00000000" w:rsidRPr="00000000">
        <w:rPr>
          <w:rFonts w:ascii="Times New Roman" w:cs="Times New Roman" w:eastAsia="Times New Roman" w:hAnsi="Times New Roman"/>
          <w:color w:val="333333"/>
          <w:sz w:val="24"/>
          <w:szCs w:val="24"/>
          <w:rtl w:val="0"/>
        </w:rPr>
        <w:t xml:space="preserve">наказом від  </w:t>
      </w:r>
      <w:r w:rsidDel="00000000" w:rsidR="00000000" w:rsidRPr="00000000">
        <w:rPr>
          <w:rFonts w:ascii="Times New Roman" w:cs="Times New Roman" w:eastAsia="Times New Roman" w:hAnsi="Times New Roman"/>
          <w:color w:val="333333"/>
          <w:sz w:val="24"/>
          <w:szCs w:val="24"/>
          <w:u w:val="single"/>
          <w:rtl w:val="0"/>
        </w:rPr>
        <w:t xml:space="preserve">09.06.2021  </w:t>
      </w:r>
      <w:r w:rsidDel="00000000" w:rsidR="00000000" w:rsidRPr="00000000">
        <w:rPr>
          <w:rFonts w:ascii="Times New Roman" w:cs="Times New Roman" w:eastAsia="Times New Roman" w:hAnsi="Times New Roman"/>
          <w:color w:val="333333"/>
          <w:sz w:val="24"/>
          <w:szCs w:val="24"/>
          <w:rtl w:val="0"/>
        </w:rPr>
        <w:t xml:space="preserve">№ 1</w:t>
      </w:r>
      <w:r w:rsidDel="00000000" w:rsidR="00000000" w:rsidRPr="00000000">
        <w:rPr>
          <w:rtl w:val="0"/>
        </w:rPr>
      </w:r>
    </w:p>
    <w:p w:rsidR="00000000" w:rsidDel="00000000" w:rsidP="00000000" w:rsidRDefault="00000000" w:rsidRPr="00000000" w14:paraId="0000000B">
      <w:pPr>
        <w:shd w:fill="ffffff" w:val="clear"/>
        <w:spacing w:line="240" w:lineRule="auto"/>
        <w:ind w:firstLine="567"/>
        <w:jc w:val="right"/>
        <w:rPr>
          <w:rFonts w:ascii="Times New Roman" w:cs="Times New Roman" w:eastAsia="Times New Roman" w:hAnsi="Times New Roman"/>
          <w:color w:val="333333"/>
          <w:sz w:val="24"/>
          <w:szCs w:val="24"/>
        </w:rPr>
      </w:pPr>
      <w:r w:rsidDel="00000000" w:rsidR="00000000" w:rsidRPr="00000000">
        <w:rPr>
          <w:rtl w:val="0"/>
        </w:rPr>
      </w:r>
    </w:p>
    <w:p w:rsidR="00000000" w:rsidDel="00000000" w:rsidP="00000000" w:rsidRDefault="00000000" w:rsidRPr="00000000" w14:paraId="0000000C">
      <w:pPr>
        <w:shd w:fill="ffffff" w:val="clear"/>
        <w:spacing w:line="240" w:lineRule="auto"/>
        <w:ind w:firstLine="567"/>
        <w:jc w:val="right"/>
        <w:rPr>
          <w:rFonts w:ascii="Times New Roman" w:cs="Times New Roman" w:eastAsia="Times New Roman" w:hAnsi="Times New Roman"/>
          <w:color w:val="333333"/>
          <w:sz w:val="24"/>
          <w:szCs w:val="24"/>
        </w:rPr>
      </w:pPr>
      <w:bookmarkStart w:colFirst="0" w:colLast="0" w:name="_heading=h.gjdgxs" w:id="0"/>
      <w:bookmarkEnd w:id="0"/>
      <w:r w:rsidDel="00000000" w:rsidR="00000000" w:rsidRPr="00000000">
        <w:rPr>
          <w:rFonts w:ascii="Times New Roman" w:cs="Times New Roman" w:eastAsia="Times New Roman" w:hAnsi="Times New Roman"/>
          <w:color w:val="333333"/>
          <w:sz w:val="24"/>
          <w:szCs w:val="24"/>
          <w:rtl w:val="0"/>
        </w:rPr>
        <w:t xml:space="preserve">Директор____</w:t>
      </w:r>
      <w:r w:rsidDel="00000000" w:rsidR="00000000" w:rsidRPr="00000000">
        <w:rPr>
          <w:rFonts w:ascii="Times New Roman" w:cs="Times New Roman" w:eastAsia="Times New Roman" w:hAnsi="Times New Roman"/>
          <w:i w:val="1"/>
          <w:color w:val="333333"/>
          <w:sz w:val="24"/>
          <w:szCs w:val="24"/>
          <w:rtl w:val="0"/>
        </w:rPr>
        <w:t xml:space="preserve">підписано</w:t>
      </w:r>
      <w:r w:rsidDel="00000000" w:rsidR="00000000" w:rsidRPr="00000000">
        <w:rPr>
          <w:rFonts w:ascii="Times New Roman" w:cs="Times New Roman" w:eastAsia="Times New Roman" w:hAnsi="Times New Roman"/>
          <w:color w:val="333333"/>
          <w:sz w:val="24"/>
          <w:szCs w:val="24"/>
          <w:rtl w:val="0"/>
        </w:rPr>
        <w:t xml:space="preserve">__</w:t>
      </w:r>
      <w:r w:rsidDel="00000000" w:rsidR="00000000" w:rsidRPr="00000000">
        <w:rPr>
          <w:rFonts w:ascii="Times New Roman" w:cs="Times New Roman" w:eastAsia="Times New Roman" w:hAnsi="Times New Roman"/>
          <w:color w:val="333333"/>
          <w:sz w:val="24"/>
          <w:szCs w:val="24"/>
          <w:rtl w:val="0"/>
        </w:rPr>
        <w:t xml:space="preserve">_Ірина Табарчук</w:t>
      </w:r>
    </w:p>
    <w:p w:rsidR="00000000" w:rsidDel="00000000" w:rsidP="00000000" w:rsidRDefault="00000000" w:rsidRPr="00000000" w14:paraId="0000000D">
      <w:pPr>
        <w:widowControl w:val="0"/>
        <w:shd w:fill="ffffff" w:val="clear"/>
        <w:spacing w:after="24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widowControl w:val="0"/>
        <w:shd w:fill="ffffff" w:val="clear"/>
        <w:spacing w:after="24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Правила поведінки здобувача освіти в закладі освіти</w:t>
      </w:r>
    </w:p>
    <w:p w:rsidR="00000000" w:rsidDel="00000000" w:rsidP="00000000" w:rsidRDefault="00000000" w:rsidRPr="00000000" w14:paraId="0000000F">
      <w:pPr>
        <w:widowControl w:val="0"/>
        <w:shd w:fill="ffffff" w:val="clear"/>
        <w:spacing w:after="24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Приватний заклад «Харківський ліцей «ХАНІ АКАДЕМІЯ»»</w:t>
      </w:r>
    </w:p>
    <w:p w:rsidR="00000000" w:rsidDel="00000000" w:rsidP="00000000" w:rsidRDefault="00000000" w:rsidRPr="00000000" w14:paraId="00000010">
      <w:pPr>
        <w:widowControl w:val="0"/>
        <w:shd w:fill="ffffff" w:val="clea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 Харківської області</w:t>
      </w:r>
      <w:r w:rsidDel="00000000" w:rsidR="00000000" w:rsidRPr="00000000">
        <w:rPr>
          <w:rtl w:val="0"/>
        </w:rPr>
      </w:r>
    </w:p>
    <w:p w:rsidR="00000000" w:rsidDel="00000000" w:rsidP="00000000" w:rsidRDefault="00000000" w:rsidRPr="00000000" w14:paraId="00000011">
      <w:pPr>
        <w:widowControl w:val="0"/>
        <w:shd w:fill="ffffff" w:val="clear"/>
        <w:spacing w:after="240"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Вступаючи до приватного закладу «Харківський ліцей «ХАНІ АКАДЕМІЯ»»Харківської області, родина та здобувач освіти погоджуються виконувати правила закладу та підтверджують розуміння їх важливості.</w:t>
      </w:r>
      <w:r w:rsidDel="00000000" w:rsidR="00000000" w:rsidRPr="00000000">
        <w:rPr>
          <w:rtl w:val="0"/>
        </w:rPr>
      </w:r>
    </w:p>
    <w:p w:rsidR="00000000" w:rsidDel="00000000" w:rsidP="00000000" w:rsidRDefault="00000000" w:rsidRPr="00000000" w14:paraId="00000012">
      <w:pPr>
        <w:widowControl w:val="0"/>
        <w:shd w:fill="ffffff" w:val="clear"/>
        <w:spacing w:after="240" w:before="240" w:line="240" w:lineRule="auto"/>
        <w:jc w:val="center"/>
        <w:rPr/>
      </w:pPr>
      <w:r w:rsidDel="00000000" w:rsidR="00000000" w:rsidRPr="00000000">
        <w:rPr>
          <w:rFonts w:ascii="Times New Roman" w:cs="Times New Roman" w:eastAsia="Times New Roman" w:hAnsi="Times New Roman"/>
          <w:b w:val="1"/>
          <w:rtl w:val="0"/>
        </w:rPr>
        <w:t xml:space="preserve">І. ЗАГАЛЬНІ ПРАВИЛА ПОВЕДІНКИ</w:t>
      </w:r>
      <w:r w:rsidDel="00000000" w:rsidR="00000000" w:rsidRPr="00000000">
        <w:rPr>
          <w:rtl w:val="0"/>
        </w:rPr>
        <w:t xml:space="preserve"> </w:t>
      </w:r>
    </w:p>
    <w:p w:rsidR="00000000" w:rsidDel="00000000" w:rsidP="00000000" w:rsidRDefault="00000000" w:rsidRPr="00000000" w14:paraId="00000013">
      <w:pPr>
        <w:widowControl w:val="0"/>
        <w:shd w:fill="ffffff" w:val="clea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1. Правила поведінки учнів базуються на законах України, постановах </w:t>
      </w:r>
      <w:r w:rsidDel="00000000" w:rsidR="00000000" w:rsidRPr="00000000">
        <w:rPr>
          <w:rFonts w:ascii="Times New Roman" w:cs="Times New Roman" w:eastAsia="Times New Roman" w:hAnsi="Times New Roman"/>
          <w:highlight w:val="white"/>
          <w:rtl w:val="0"/>
        </w:rPr>
        <w:t xml:space="preserve">Міністерства освіти та науки України, органів місцевого самоврядування, Статуті ліцею.</w:t>
      </w:r>
    </w:p>
    <w:p w:rsidR="00000000" w:rsidDel="00000000" w:rsidP="00000000" w:rsidRDefault="00000000" w:rsidRPr="00000000" w14:paraId="00000014">
      <w:pPr>
        <w:widowControl w:val="0"/>
        <w:shd w:fill="ffffff" w:val="clear"/>
        <w:spacing w:after="240" w:before="240" w:line="240" w:lineRule="auto"/>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2. Ліцей працює з 1 вересня до 30 червня. З понеділка по п’ятницю з 8.00 до 19.00. </w:t>
      </w:r>
    </w:p>
    <w:p w:rsidR="00000000" w:rsidDel="00000000" w:rsidP="00000000" w:rsidRDefault="00000000" w:rsidRPr="00000000" w14:paraId="00000015">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Здобувач освіти повинен приходити до школу за 10-15 хвилин до початку занять, чистий і охайний, для того щоб підготувати все необхідне навчальне приладдя до майбутнього уроку.</w:t>
      </w:r>
    </w:p>
    <w:p w:rsidR="00000000" w:rsidDel="00000000" w:rsidP="00000000" w:rsidRDefault="00000000" w:rsidRPr="00000000" w14:paraId="00000016">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Не можна приносити на територію школи з будь-якою метою і використовувати будь-яким способом зброю, в т.ч. ножі, вибухові, вогненебезпечні речовини, спиртні напої, сигарети, наркотики і інші одурманюючі засоби і отрути, а також токсичні речовини і таблетки.</w:t>
      </w:r>
    </w:p>
    <w:p w:rsidR="00000000" w:rsidDel="00000000" w:rsidP="00000000" w:rsidRDefault="00000000" w:rsidRPr="00000000" w14:paraId="00000017">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Забороняється вживання непристойних виразів і жестів.</w:t>
      </w:r>
    </w:p>
    <w:p w:rsidR="00000000" w:rsidDel="00000000" w:rsidP="00000000" w:rsidRDefault="00000000" w:rsidRPr="00000000" w14:paraId="00000018">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Не можна без дозволу педагогів йти зі школи та її території. Виняток – письмовий дозвіл батьків на самостійне перебування дитини поза межами школи.</w:t>
      </w:r>
    </w:p>
    <w:p w:rsidR="00000000" w:rsidDel="00000000" w:rsidP="00000000" w:rsidRDefault="00000000" w:rsidRPr="00000000" w14:paraId="00000019">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Учні не мають права під час знаходження на території школи і при проведенні шкільних заходів здійснювати дії, небезпечні для життя і здоров'я самого себе та оточуючих.</w:t>
      </w:r>
    </w:p>
    <w:p w:rsidR="00000000" w:rsidDel="00000000" w:rsidP="00000000" w:rsidRDefault="00000000" w:rsidRPr="00000000" w14:paraId="0000001A">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У разі пропуску занять:</w:t>
      </w:r>
    </w:p>
    <w:p w:rsidR="00000000" w:rsidDel="00000000" w:rsidP="00000000" w:rsidRDefault="00000000" w:rsidRPr="00000000" w14:paraId="0000001B">
      <w:pPr>
        <w:widowControl w:val="0"/>
        <w:shd w:fill="ffffff" w:val="clear"/>
        <w:spacing w:after="240" w:before="240" w:line="240" w:lineRule="auto"/>
        <w:ind w:left="5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 батьки до початку уроків інформують куратора або асистента про причини та термін відсутності здобувача освіти;</w:t>
      </w:r>
    </w:p>
    <w:p w:rsidR="00000000" w:rsidDel="00000000" w:rsidP="00000000" w:rsidRDefault="00000000" w:rsidRPr="00000000" w14:paraId="0000001C">
      <w:pPr>
        <w:widowControl w:val="0"/>
        <w:shd w:fill="ffffff" w:val="clear"/>
        <w:spacing w:after="240" w:before="240" w:line="240" w:lineRule="auto"/>
        <w:ind w:left="5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 ліцей  надає можливість навчання у режимі онлайн, а батьки  забезпечують дитині належні умови для навчання;</w:t>
      </w:r>
    </w:p>
    <w:p w:rsidR="00000000" w:rsidDel="00000000" w:rsidP="00000000" w:rsidRDefault="00000000" w:rsidRPr="00000000" w14:paraId="0000001D">
      <w:pPr>
        <w:widowControl w:val="0"/>
        <w:shd w:fill="ffffff" w:val="clear"/>
        <w:spacing w:after="240" w:before="240" w:line="240" w:lineRule="auto"/>
        <w:ind w:left="5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 при відсутності більше трьох днів  здобувач освіти зобов'язаний пред'явити довідку з медичної установи про стан здоров’я на момент виходу дитини у колектив.</w:t>
      </w:r>
    </w:p>
    <w:p w:rsidR="00000000" w:rsidDel="00000000" w:rsidP="00000000" w:rsidRDefault="00000000" w:rsidRPr="00000000" w14:paraId="0000001E">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Здобувачі освіти забов’язані берегти майно ліцею, акуратно ставитися як до свого, так і до чужого майна, дотримуватися чистоти і порядку на території школи. У разі пошкодження майна ліцея або чужого майна батьки здійснюють ремонт такого майна власним коштом або компенсують його вартість.</w:t>
      </w:r>
    </w:p>
    <w:p w:rsidR="00000000" w:rsidDel="00000000" w:rsidP="00000000" w:rsidRDefault="00000000" w:rsidRPr="00000000" w14:paraId="0000001F">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До учнів, які привласнили чужі речі, застосовуються </w:t>
      </w:r>
      <w:r w:rsidDel="00000000" w:rsidR="00000000" w:rsidRPr="00000000">
        <w:rPr>
          <w:rFonts w:ascii="Times New Roman" w:cs="Times New Roman" w:eastAsia="Times New Roman" w:hAnsi="Times New Roman"/>
          <w:highlight w:val="white"/>
          <w:rtl w:val="0"/>
        </w:rPr>
        <w:t xml:space="preserve">дисциплінарні стягнення. </w:t>
      </w:r>
      <w:r w:rsidDel="00000000" w:rsidR="00000000" w:rsidRPr="00000000">
        <w:rPr>
          <w:rFonts w:ascii="Times New Roman" w:cs="Times New Roman" w:eastAsia="Times New Roman" w:hAnsi="Times New Roman"/>
          <w:rtl w:val="0"/>
        </w:rPr>
        <w:t xml:space="preserve">У разі спричинення збитку чужому майну, батьки учнів, які заподіяли збиток, несуть матеріальну відповідальність.</w:t>
      </w:r>
    </w:p>
    <w:p w:rsidR="00000000" w:rsidDel="00000000" w:rsidP="00000000" w:rsidRDefault="00000000" w:rsidRPr="00000000" w14:paraId="00000020">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Учні, які знайшли втрачені або забуті, на їх думку, речі, мають здати їх адміністратору, який знаходиться на першому поверсі школи, куратору, асистенту або шкільній адміністрації.</w:t>
      </w:r>
    </w:p>
    <w:p w:rsidR="00000000" w:rsidDel="00000000" w:rsidP="00000000" w:rsidRDefault="00000000" w:rsidRPr="00000000" w14:paraId="00000021">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Булінг є неприпустимою формою поведінки учнів у ліцеї та за його межами.</w:t>
      </w:r>
    </w:p>
    <w:p w:rsidR="00000000" w:rsidDel="00000000" w:rsidP="00000000" w:rsidRDefault="00000000" w:rsidRPr="00000000" w14:paraId="00000022">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Заборонено використання власних гаджетів на території ліцею. Гаджети, принесені до школи передаються асистенту для зберігання та повертаються здобувачу освіти перед виходом додому.</w:t>
      </w:r>
    </w:p>
    <w:p w:rsidR="00000000" w:rsidDel="00000000" w:rsidP="00000000" w:rsidRDefault="00000000" w:rsidRPr="00000000" w14:paraId="00000023">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Учень зобов'язаний виконувати домашні завдання в терміни, встановлені шкільною програмою.</w:t>
      </w:r>
    </w:p>
    <w:p w:rsidR="00000000" w:rsidDel="00000000" w:rsidP="00000000" w:rsidRDefault="00000000" w:rsidRPr="00000000" w14:paraId="00000024">
      <w:pPr>
        <w:widowControl w:val="0"/>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Батьки для здійснення навчального процесу забезпечують дитину:</w:t>
      </w:r>
    </w:p>
    <w:p w:rsidR="00000000" w:rsidDel="00000000" w:rsidP="00000000" w:rsidRDefault="00000000" w:rsidRPr="00000000" w14:paraId="00000025">
      <w:pPr>
        <w:widowControl w:val="0"/>
        <w:shd w:fill="ffffff" w:val="clear"/>
        <w:spacing w:line="240" w:lineRule="auto"/>
        <w:ind w:left="1720" w:hanging="36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особистою пляшкою для води;</w:t>
      </w:r>
    </w:p>
    <w:p w:rsidR="00000000" w:rsidDel="00000000" w:rsidP="00000000" w:rsidRDefault="00000000" w:rsidRPr="00000000" w14:paraId="00000026">
      <w:pPr>
        <w:widowControl w:val="0"/>
        <w:shd w:fill="ffffff" w:val="clear"/>
        <w:spacing w:line="240" w:lineRule="auto"/>
        <w:ind w:left="1720" w:hanging="36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змінним взуттям для перебування у приміщенні ліцею (також бажана наявність змінного одягу);</w:t>
      </w:r>
    </w:p>
    <w:p w:rsidR="00000000" w:rsidDel="00000000" w:rsidP="00000000" w:rsidRDefault="00000000" w:rsidRPr="00000000" w14:paraId="00000027">
      <w:pPr>
        <w:widowControl w:val="0"/>
        <w:shd w:fill="ffffff" w:val="clear"/>
        <w:spacing w:line="240" w:lineRule="auto"/>
        <w:ind w:left="1720" w:hanging="36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спортивним одягом та взуттям для занять  спортом;</w:t>
      </w:r>
    </w:p>
    <w:p w:rsidR="00000000" w:rsidDel="00000000" w:rsidP="00000000" w:rsidRDefault="00000000" w:rsidRPr="00000000" w14:paraId="00000028">
      <w:pPr>
        <w:widowControl w:val="0"/>
        <w:shd w:fill="ffffff" w:val="clear"/>
        <w:spacing w:line="240" w:lineRule="auto"/>
        <w:ind w:left="1720" w:hanging="36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власним (підписаний) пеналом з комплектом канцелярського приладдя необхідного для використання впродовж занять;</w:t>
      </w:r>
    </w:p>
    <w:p w:rsidR="00000000" w:rsidDel="00000000" w:rsidP="00000000" w:rsidRDefault="00000000" w:rsidRPr="00000000" w14:paraId="00000029">
      <w:pPr>
        <w:widowControl w:val="0"/>
        <w:shd w:fill="ffffff" w:val="clear"/>
        <w:spacing w:line="240" w:lineRule="auto"/>
        <w:ind w:left="1720" w:hanging="36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в літній час – головним убором;</w:t>
      </w:r>
    </w:p>
    <w:p w:rsidR="00000000" w:rsidDel="00000000" w:rsidP="00000000" w:rsidRDefault="00000000" w:rsidRPr="00000000" w14:paraId="0000002A">
      <w:pPr>
        <w:widowControl w:val="0"/>
        <w:shd w:fill="ffffff" w:val="clear"/>
        <w:spacing w:line="240" w:lineRule="auto"/>
        <w:ind w:left="1720" w:hanging="36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святковим одягом у разі урочистих загальношкільних заходів.</w:t>
      </w:r>
    </w:p>
    <w:p w:rsidR="00000000" w:rsidDel="00000000" w:rsidP="00000000" w:rsidRDefault="00000000" w:rsidRPr="00000000" w14:paraId="0000002B">
      <w:pPr>
        <w:widowControl w:val="0"/>
        <w:shd w:fill="ffffff" w:val="clear"/>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Комунікація між батьками та співробітниками школи здійснюється у відповідних каналах та підпорядковується правилам:</w:t>
      </w:r>
    </w:p>
    <w:p w:rsidR="00000000" w:rsidDel="00000000" w:rsidP="00000000" w:rsidRDefault="00000000" w:rsidRPr="00000000" w14:paraId="0000002C">
      <w:pPr>
        <w:widowControl w:val="0"/>
        <w:shd w:fill="ffffff" w:val="clear"/>
        <w:spacing w:line="240" w:lineRule="auto"/>
        <w:ind w:left="1720" w:hanging="36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всі учасники чатів мають бути підписані власним прізвищем та ім’ям;</w:t>
      </w:r>
    </w:p>
    <w:p w:rsidR="00000000" w:rsidDel="00000000" w:rsidP="00000000" w:rsidRDefault="00000000" w:rsidRPr="00000000" w14:paraId="0000002D">
      <w:pPr>
        <w:widowControl w:val="0"/>
        <w:shd w:fill="ffffff" w:val="clear"/>
        <w:spacing w:line="240" w:lineRule="auto"/>
        <w:ind w:left="1720" w:hanging="360"/>
        <w:jc w:val="both"/>
        <w:rPr>
          <w:rFonts w:ascii="Times New Roman" w:cs="Times New Roman" w:eastAsia="Times New Roman" w:hAnsi="Times New Roman"/>
          <w:b w:val="1"/>
        </w:rPr>
      </w:pPr>
      <w:r w:rsidDel="00000000" w:rsidR="00000000" w:rsidRPr="00000000">
        <w:rPr>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активна комунікація відбувається з 8.30 до 21.00 в робочі дні.</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2E">
      <w:pPr>
        <w:widowControl w:val="0"/>
        <w:shd w:fill="ffffff" w:val="clear"/>
        <w:spacing w:after="240" w:before="240" w:line="240" w:lineRule="auto"/>
        <w:jc w:val="center"/>
        <w:rPr/>
      </w:pPr>
      <w:r w:rsidDel="00000000" w:rsidR="00000000" w:rsidRPr="00000000">
        <w:rPr>
          <w:rFonts w:ascii="Times New Roman" w:cs="Times New Roman" w:eastAsia="Times New Roman" w:hAnsi="Times New Roman"/>
          <w:b w:val="1"/>
          <w:rtl w:val="0"/>
        </w:rPr>
        <w:t xml:space="preserve">ІІ. ПОВЕДІНКА</w:t>
      </w:r>
      <w:r w:rsidDel="00000000" w:rsidR="00000000" w:rsidRPr="00000000">
        <w:rPr>
          <w:rtl w:val="0"/>
        </w:rPr>
        <w:t xml:space="preserve"> </w:t>
      </w:r>
    </w:p>
    <w:p w:rsidR="00000000" w:rsidDel="00000000" w:rsidP="00000000" w:rsidRDefault="00000000" w:rsidRPr="00000000" w14:paraId="0000002F">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Уроки починаються за розкладом. Запізнюватися на уроки без поважних причин є порушенням правил.</w:t>
      </w:r>
    </w:p>
    <w:p w:rsidR="00000000" w:rsidDel="00000000" w:rsidP="00000000" w:rsidRDefault="00000000" w:rsidRPr="00000000" w14:paraId="00000030">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Під час уроку не можна голосно розмовляти, кричати, відволікатися самому і відволікати інших від занять розмовами, іграми і іншими справами, що не стосуються уроку.</w:t>
      </w:r>
    </w:p>
    <w:p w:rsidR="00000000" w:rsidDel="00000000" w:rsidP="00000000" w:rsidRDefault="00000000" w:rsidRPr="00000000" w14:paraId="00000031">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За кожним здобувачем освіти у кожному кабінеті закріплено окреме місце. Кожен здобувач освіти відповідає за збереження санітарного стану та майна на своєму робочому місці.</w:t>
      </w:r>
    </w:p>
    <w:p w:rsidR="00000000" w:rsidDel="00000000" w:rsidP="00000000" w:rsidRDefault="00000000" w:rsidRPr="00000000" w14:paraId="00000032">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Якщо під час занять здобувачу освіти необхідно вийти з класу, то він повинен попросити дозволу у вчителя або асистента.</w:t>
      </w:r>
    </w:p>
    <w:p w:rsidR="00000000" w:rsidDel="00000000" w:rsidP="00000000" w:rsidRDefault="00000000" w:rsidRPr="00000000" w14:paraId="00000033">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Здобувач освіти на уроці зобов'язаний виконувати всі навчальні вимоги вчителя.</w:t>
      </w:r>
    </w:p>
    <w:p w:rsidR="00000000" w:rsidDel="00000000" w:rsidP="00000000" w:rsidRDefault="00000000" w:rsidRPr="00000000" w14:paraId="00000034">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Якщо здобувач освіти хоче поставити питання вчителеві або відповісти на питання вчителя, він піднімає руку.</w:t>
      </w:r>
    </w:p>
    <w:p w:rsidR="00000000" w:rsidDel="00000000" w:rsidP="00000000" w:rsidRDefault="00000000" w:rsidRPr="00000000" w14:paraId="00000035">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На уроки фізичної культури учні приходять у спортивній формі та спортивному взутті. Учні, звільнені від занять фізичної культури по медичним показникам, обов'язково присутні на заняттях.</w:t>
      </w:r>
    </w:p>
    <w:p w:rsidR="00000000" w:rsidDel="00000000" w:rsidP="00000000" w:rsidRDefault="00000000" w:rsidRPr="00000000" w14:paraId="00000036">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Здобувач освіти має в коректній формі відстоювати свої погляди і свої переконання при обговоренні різних спірних і неоднозначних питань, які стосуються теми уроку.</w:t>
      </w:r>
    </w:p>
    <w:p w:rsidR="00000000" w:rsidDel="00000000" w:rsidP="00000000" w:rsidRDefault="00000000" w:rsidRPr="00000000" w14:paraId="00000037">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Здобувачі освіти зобов’язані знати і дотримуватися правил техніки безпеки як під час уроків, так і після їх закінчення.</w:t>
      </w:r>
    </w:p>
    <w:p w:rsidR="00000000" w:rsidDel="00000000" w:rsidP="00000000" w:rsidRDefault="00000000" w:rsidRPr="00000000" w14:paraId="00000038">
      <w:pPr>
        <w:widowControl w:val="0"/>
        <w:shd w:fill="ffffff" w:val="clea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10. Під час перерви здобувач освіти зобов'язаний:</w:t>
      </w:r>
    </w:p>
    <w:p w:rsidR="00000000" w:rsidDel="00000000" w:rsidP="00000000" w:rsidRDefault="00000000" w:rsidRPr="00000000" w14:paraId="00000039">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підтримувати чистоту і порядок на своєму робочому місці, готуватися до наступного виду діяльності;</w:t>
      </w:r>
    </w:p>
    <w:p w:rsidR="00000000" w:rsidDel="00000000" w:rsidP="00000000" w:rsidRDefault="00000000" w:rsidRPr="00000000" w14:paraId="0000003A">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вийти з класу, якщо попросить вчитель або асистент;</w:t>
      </w:r>
    </w:p>
    <w:p w:rsidR="00000000" w:rsidDel="00000000" w:rsidP="00000000" w:rsidRDefault="00000000" w:rsidRPr="00000000" w14:paraId="0000003B">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здобувачі освіти на перервах знаходяться на своєму поверсі задля збереження життя та здоров’я та з метою уникнення випадків травматизму серед учнів.</w:t>
      </w:r>
    </w:p>
    <w:p w:rsidR="00000000" w:rsidDel="00000000" w:rsidP="00000000" w:rsidRDefault="00000000" w:rsidRPr="00000000" w14:paraId="0000003C">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Час перерви – особистий час кожної дитини. Вона може його проводити на свій розсуд, але не повинна заважати іншим.</w:t>
      </w:r>
    </w:p>
    <w:p w:rsidR="00000000" w:rsidDel="00000000" w:rsidP="00000000" w:rsidRDefault="00000000" w:rsidRPr="00000000" w14:paraId="0000003D">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Під час перерв забороняється штовхати один одного, гратися в небезпечні ігри, бігати по сходах, кидатися предметами, застосовувати фізичну силу.</w:t>
      </w:r>
    </w:p>
    <w:p w:rsidR="00000000" w:rsidDel="00000000" w:rsidP="00000000" w:rsidRDefault="00000000" w:rsidRPr="00000000" w14:paraId="0000003E">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Категорично забороняється самовільно розкривати вікна, сидіти на підвіконнях.</w:t>
      </w:r>
    </w:p>
    <w:p w:rsidR="00000000" w:rsidDel="00000000" w:rsidP="00000000" w:rsidRDefault="00000000" w:rsidRPr="00000000" w14:paraId="0000003F">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Під час харчування в їдальні належить дотримуватися хороших манер і поводитися пристойно, дотримуватися черги при отриманні їжі. Забороняється заходити до технічних приміщень ліцею.</w:t>
      </w:r>
    </w:p>
    <w:p w:rsidR="00000000" w:rsidDel="00000000" w:rsidP="00000000" w:rsidRDefault="00000000" w:rsidRPr="00000000" w14:paraId="00000040">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Здобувачі освіти самі прибирають посуд зі столу після вживання їжі.</w:t>
      </w:r>
    </w:p>
    <w:p w:rsidR="00000000" w:rsidDel="00000000" w:rsidP="00000000" w:rsidRDefault="00000000" w:rsidRPr="00000000" w14:paraId="00000041">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Забороняється заходити в їдальню у верхньому одязі.</w:t>
      </w:r>
    </w:p>
    <w:p w:rsidR="00000000" w:rsidDel="00000000" w:rsidP="00000000" w:rsidRDefault="00000000" w:rsidRPr="00000000" w14:paraId="00000042">
      <w:pPr>
        <w:widowControl w:val="0"/>
        <w:shd w:fill="ffffff" w:val="clear"/>
        <w:spacing w:after="240" w:before="240" w:line="240" w:lineRule="auto"/>
        <w:ind w:left="2880" w:firstLine="7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3">
      <w:pPr>
        <w:widowControl w:val="0"/>
        <w:shd w:fill="ffffff" w:val="clear"/>
        <w:spacing w:after="240" w:before="240" w:line="240" w:lineRule="auto"/>
        <w:ind w:left="2880"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ПРИКІНЦЕВІ ПОЛОЖЕННЯ</w:t>
      </w:r>
    </w:p>
    <w:p w:rsidR="00000000" w:rsidDel="00000000" w:rsidP="00000000" w:rsidRDefault="00000000" w:rsidRPr="00000000" w14:paraId="00000044">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 порушення цих Правил та Статуту школи здобувачі освіти притягуються до відповідальності, до них можуть бути вжиті такі стягнення:</w:t>
      </w:r>
    </w:p>
    <w:p w:rsidR="00000000" w:rsidDel="00000000" w:rsidP="00000000" w:rsidRDefault="00000000" w:rsidRPr="00000000" w14:paraId="00000045">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усне зауваження та магнітні картки;</w:t>
      </w:r>
    </w:p>
    <w:p w:rsidR="00000000" w:rsidDel="00000000" w:rsidP="00000000" w:rsidRDefault="00000000" w:rsidRPr="00000000" w14:paraId="00000046">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запис зауваження в електронний щоденник;</w:t>
      </w:r>
    </w:p>
    <w:p w:rsidR="00000000" w:rsidDel="00000000" w:rsidP="00000000" w:rsidRDefault="00000000" w:rsidRPr="00000000" w14:paraId="00000047">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виклик здобувача освіти з батьками на позачергову менторську зустріч;</w:t>
      </w:r>
    </w:p>
    <w:p w:rsidR="00000000" w:rsidDel="00000000" w:rsidP="00000000" w:rsidRDefault="00000000" w:rsidRPr="00000000" w14:paraId="00000048">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відшкодування завданої здобувачем освіти матеріальної шкоди його батьками;</w:t>
      </w:r>
    </w:p>
    <w:p w:rsidR="00000000" w:rsidDel="00000000" w:rsidP="00000000" w:rsidRDefault="00000000" w:rsidRPr="00000000" w14:paraId="00000049">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переведення здобувача освіти на дистанційну форму навчання на підставі рішення педагогічної ради.</w:t>
      </w:r>
    </w:p>
    <w:p w:rsidR="00000000" w:rsidDel="00000000" w:rsidP="00000000" w:rsidRDefault="00000000" w:rsidRPr="00000000" w14:paraId="0000004A">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Ці Правила розповсюджуються на всіх здобувачів освіти ліцею і є обов’язковими для виконання на всій території ліцею, а також під час усіх заходів, що проводяться ліцеєм.</w:t>
      </w:r>
    </w:p>
    <w:p w:rsidR="00000000" w:rsidDel="00000000" w:rsidP="00000000" w:rsidRDefault="00000000" w:rsidRPr="00000000" w14:paraId="0000004B">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Дата ознайомлення ______________ </w:t>
      </w:r>
    </w:p>
    <w:p w:rsidR="00000000" w:rsidDel="00000000" w:rsidP="00000000" w:rsidRDefault="00000000" w:rsidRPr="00000000" w14:paraId="0000004C">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Підпис батьків або осіб, що їх замінюють</w:t>
      </w:r>
    </w:p>
    <w:p w:rsidR="00000000" w:rsidDel="00000000" w:rsidP="00000000" w:rsidRDefault="00000000" w:rsidRPr="00000000" w14:paraId="0000004D">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w:t>
      </w:r>
    </w:p>
    <w:p w:rsidR="00000000" w:rsidDel="00000000" w:rsidP="00000000" w:rsidRDefault="00000000" w:rsidRPr="00000000" w14:paraId="0000004E">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w:t>
      </w:r>
    </w:p>
    <w:p w:rsidR="00000000" w:rsidDel="00000000" w:rsidP="00000000" w:rsidRDefault="00000000" w:rsidRPr="00000000" w14:paraId="0000004F">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widowControl w:val="0"/>
        <w:spacing w:after="240" w:before="240" w:line="240" w:lineRule="auto"/>
        <w:rPr>
          <w:rFonts w:ascii="Times New Roman" w:cs="Times New Roman" w:eastAsia="Times New Roman" w:hAnsi="Times New Roman"/>
        </w:rPr>
      </w:pPr>
      <w:r w:rsidDel="00000000" w:rsidR="00000000" w:rsidRPr="00000000">
        <w:rPr>
          <w:rtl w:val="0"/>
        </w:rPr>
        <w:tab/>
        <w:tab/>
        <w:tab/>
        <w:tab/>
        <w:tab/>
        <w:tab/>
        <w:tab/>
        <w:tab/>
        <w:tab/>
        <w:tab/>
        <w:tab/>
      </w:r>
      <w:r w:rsidDel="00000000" w:rsidR="00000000" w:rsidRPr="00000000">
        <w:rPr>
          <w:rFonts w:ascii="Times New Roman" w:cs="Times New Roman" w:eastAsia="Times New Roman" w:hAnsi="Times New Roman"/>
          <w:rtl w:val="0"/>
        </w:rPr>
        <w:t xml:space="preserve">Додаток</w:t>
      </w:r>
    </w:p>
    <w:p w:rsidR="00000000" w:rsidDel="00000000" w:rsidP="00000000" w:rsidRDefault="00000000" w:rsidRPr="00000000" w14:paraId="00000052">
      <w:pPr>
        <w:widowControl w:val="0"/>
        <w:shd w:fill="ffffff" w:val="clear"/>
        <w:spacing w:after="240" w:before="240" w:line="240"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Система візуалізації дотримання правил ліцею здобувачами освіти</w:t>
      </w:r>
    </w:p>
    <w:p w:rsidR="00000000" w:rsidDel="00000000" w:rsidP="00000000" w:rsidRDefault="00000000" w:rsidRPr="00000000" w14:paraId="00000053">
      <w:pPr>
        <w:widowControl w:val="0"/>
        <w:shd w:fill="ffffff" w:val="clea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4">
      <w:pPr>
        <w:widowControl w:val="0"/>
        <w:shd w:fill="ffffff" w:val="clea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Мета системи:</w:t>
      </w:r>
    </w:p>
    <w:p w:rsidR="00000000" w:rsidDel="00000000" w:rsidP="00000000" w:rsidRDefault="00000000" w:rsidRPr="00000000" w14:paraId="00000055">
      <w:pPr>
        <w:widowControl w:val="0"/>
        <w:shd w:fill="ffffff" w:val="clear"/>
        <w:spacing w:line="240" w:lineRule="auto"/>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допомогти здобувачам освіти орієнтуватись у правилах ліцею;</w:t>
      </w:r>
    </w:p>
    <w:p w:rsidR="00000000" w:rsidDel="00000000" w:rsidP="00000000" w:rsidRDefault="00000000" w:rsidRPr="00000000" w14:paraId="00000056">
      <w:pPr>
        <w:widowControl w:val="0"/>
        <w:shd w:fill="ffffff" w:val="clear"/>
        <w:spacing w:line="240" w:lineRule="auto"/>
        <w:ind w:left="36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мати наочний зворотний зв’язок для розвитку власного самоконтролю;</w:t>
      </w:r>
    </w:p>
    <w:p w:rsidR="00000000" w:rsidDel="00000000" w:rsidP="00000000" w:rsidRDefault="00000000" w:rsidRPr="00000000" w14:paraId="00000057">
      <w:pPr>
        <w:widowControl w:val="0"/>
        <w:shd w:fill="ffffff" w:val="clear"/>
        <w:spacing w:line="240" w:lineRule="auto"/>
        <w:ind w:left="36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усувати наслідки своїх деструктивних дій;</w:t>
      </w:r>
    </w:p>
    <w:p w:rsidR="00000000" w:rsidDel="00000000" w:rsidP="00000000" w:rsidRDefault="00000000" w:rsidRPr="00000000" w14:paraId="00000058">
      <w:pPr>
        <w:widowControl w:val="0"/>
        <w:shd w:fill="ffffff" w:val="clear"/>
        <w:spacing w:line="240" w:lineRule="auto"/>
        <w:ind w:left="360" w:firstLine="0"/>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формувати навички продуктивної діяльності.</w:t>
      </w:r>
    </w:p>
    <w:p w:rsidR="00000000" w:rsidDel="00000000" w:rsidP="00000000" w:rsidRDefault="00000000" w:rsidRPr="00000000" w14:paraId="00000059">
      <w:pPr>
        <w:widowControl w:val="0"/>
        <w:shd w:fill="ffffff" w:val="clear"/>
        <w:spacing w:after="240" w:before="24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Візуалізація дотримання правил ліцею здійснюється за допомогою спеціальних дисциплінарних магнітних карток, які нараховуються кожному здобувачу освіти на початку навчального року, знімаються за порушення або відновлюються за усунення наслідків порушення. Також здобувачі освіти на початку навчального року разом с куратором створюють власні правила класу, які спираються на Правила ліцею.</w:t>
      </w:r>
    </w:p>
    <w:p w:rsidR="00000000" w:rsidDel="00000000" w:rsidP="00000000" w:rsidRDefault="00000000" w:rsidRPr="00000000" w14:paraId="0000005A">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Інформація про ці картки розташовується у зручному для контролю здобувачами освіти місці (магнітна дошка). Система магнітних карток дозволяє зняти додаткове емоційне напруження навколо вирішення дисциплінарних питань та перенести вирішення цих питань у раціональну площину. </w:t>
      </w:r>
    </w:p>
    <w:p w:rsidR="00000000" w:rsidDel="00000000" w:rsidP="00000000" w:rsidRDefault="00000000" w:rsidRPr="00000000" w14:paraId="0000005B">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Ідея магнітних карток запозичена з правил гри у футбол, де у кожного гравця спочатку 100% гарної поведінки, яка може зменшуватись через несприятливі дії гравця або відновлюватись за допомогою компенсаційних дій гравця (дій по виправленню ситуації).</w:t>
      </w:r>
    </w:p>
    <w:p w:rsidR="00000000" w:rsidDel="00000000" w:rsidP="00000000" w:rsidRDefault="00000000" w:rsidRPr="00000000" w14:paraId="0000005C">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Магнітні картки застосовуються трьох кольорів:</w:t>
      </w:r>
    </w:p>
    <w:p w:rsidR="00000000" w:rsidDel="00000000" w:rsidP="00000000" w:rsidRDefault="00000000" w:rsidRPr="00000000" w14:paraId="0000005D">
      <w:pPr>
        <w:widowControl w:val="0"/>
        <w:shd w:fill="ffffff" w:val="clear"/>
        <w:spacing w:line="240" w:lineRule="auto"/>
        <w:ind w:left="1280" w:hanging="36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зелені (коли поведінка здобувача освіти зразкова);</w:t>
      </w:r>
    </w:p>
    <w:p w:rsidR="00000000" w:rsidDel="00000000" w:rsidP="00000000" w:rsidRDefault="00000000" w:rsidRPr="00000000" w14:paraId="0000005E">
      <w:pPr>
        <w:widowControl w:val="0"/>
        <w:shd w:fill="ffffff" w:val="clear"/>
        <w:spacing w:line="240" w:lineRule="auto"/>
        <w:ind w:left="1280" w:hanging="36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жовті (здійснені незначні порушення);</w:t>
      </w:r>
    </w:p>
    <w:p w:rsidR="00000000" w:rsidDel="00000000" w:rsidP="00000000" w:rsidRDefault="00000000" w:rsidRPr="00000000" w14:paraId="0000005F">
      <w:pPr>
        <w:widowControl w:val="0"/>
        <w:shd w:fill="ffffff" w:val="clear"/>
        <w:spacing w:line="240" w:lineRule="auto"/>
        <w:ind w:left="1280" w:hanging="36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червоні (за значні порушення).</w:t>
      </w:r>
    </w:p>
    <w:p w:rsidR="00000000" w:rsidDel="00000000" w:rsidP="00000000" w:rsidRDefault="00000000" w:rsidRPr="00000000" w14:paraId="00000060">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Облік та контроль за відпрацюванням магнітних карток здійснюють асистент класу та ментор дитини. Інформування батьків про кожну червону магнітну картку здійснює асистент класу або ментор.</w:t>
      </w:r>
    </w:p>
    <w:p w:rsidR="00000000" w:rsidDel="00000000" w:rsidP="00000000" w:rsidRDefault="00000000" w:rsidRPr="00000000" w14:paraId="00000061">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Термін виправлення одного порушення – 10 навчальних днів, по завершенню яких невиправлені картки подвоюються.</w:t>
      </w:r>
    </w:p>
    <w:p w:rsidR="00000000" w:rsidDel="00000000" w:rsidP="00000000" w:rsidRDefault="00000000" w:rsidRPr="00000000" w14:paraId="00000062">
      <w:pPr>
        <w:widowControl w:val="0"/>
        <w:shd w:fill="ffffff" w:val="clear"/>
        <w:spacing w:after="240"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Незначні порушення (жовта картка)</w:t>
      </w:r>
    </w:p>
    <w:p w:rsidR="00000000" w:rsidDel="00000000" w:rsidP="00000000" w:rsidRDefault="00000000" w:rsidRPr="00000000" w14:paraId="00000063">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Незначні порушення не несуть небезпеки для життя і здоров’я, але негативно впливають на атмосферу в класі: порушення шкільних правил, знущання, приниження, глузування, ненормативна лексика, жбурляння предметами, грубість, агресивна поведінка, неповага, обман, фальсифікація, плагіат, зухвала поведінка, опір педагогам, нецільове використання електроніки, комп’ютерів, Інтернет, публічний показ прихильності, зневага учнівських обов’язків, недотримання правил безпеки.</w:t>
      </w:r>
    </w:p>
    <w:p w:rsidR="00000000" w:rsidDel="00000000" w:rsidP="00000000" w:rsidRDefault="00000000" w:rsidRPr="00000000" w14:paraId="00000064">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Можливі наслідки незначних порушень</w:t>
      </w:r>
    </w:p>
    <w:p w:rsidR="00000000" w:rsidDel="00000000" w:rsidP="00000000" w:rsidRDefault="00000000" w:rsidRPr="00000000" w14:paraId="00000065">
      <w:pPr>
        <w:widowControl w:val="0"/>
        <w:shd w:fill="ffffff" w:val="clear"/>
        <w:spacing w:line="240" w:lineRule="auto"/>
        <w:ind w:left="1140" w:hanging="28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2"/>
          <w:szCs w:val="12"/>
          <w:rtl w:val="0"/>
        </w:rPr>
        <w:t xml:space="preserve">  </w:t>
        <w:tab/>
      </w:r>
      <w:r w:rsidDel="00000000" w:rsidR="00000000" w:rsidRPr="00000000">
        <w:rPr>
          <w:rFonts w:ascii="Times New Roman" w:cs="Times New Roman" w:eastAsia="Times New Roman" w:hAnsi="Times New Roman"/>
          <w:rtl w:val="0"/>
        </w:rPr>
        <w:t xml:space="preserve">розмова з ментором та створення плану дій для виправлення ситуації;</w:t>
      </w:r>
    </w:p>
    <w:p w:rsidR="00000000" w:rsidDel="00000000" w:rsidP="00000000" w:rsidRDefault="00000000" w:rsidRPr="00000000" w14:paraId="00000066">
      <w:pPr>
        <w:widowControl w:val="0"/>
        <w:shd w:fill="ffffff" w:val="clear"/>
        <w:spacing w:line="240" w:lineRule="auto"/>
        <w:ind w:left="1140" w:hanging="28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2"/>
          <w:szCs w:val="12"/>
          <w:rtl w:val="0"/>
        </w:rPr>
        <w:t xml:space="preserve">  </w:t>
        <w:tab/>
      </w:r>
      <w:r w:rsidDel="00000000" w:rsidR="00000000" w:rsidRPr="00000000">
        <w:rPr>
          <w:rFonts w:ascii="Times New Roman" w:cs="Times New Roman" w:eastAsia="Times New Roman" w:hAnsi="Times New Roman"/>
          <w:rtl w:val="0"/>
        </w:rPr>
        <w:t xml:space="preserve">виховна розмова з куратором або педагогом, на уроці якого отримано картку, та виконання завдань для виправлення;</w:t>
      </w:r>
    </w:p>
    <w:p w:rsidR="00000000" w:rsidDel="00000000" w:rsidP="00000000" w:rsidRDefault="00000000" w:rsidRPr="00000000" w14:paraId="00000067">
      <w:pPr>
        <w:widowControl w:val="0"/>
        <w:shd w:fill="ffffff" w:val="clear"/>
        <w:spacing w:line="240" w:lineRule="auto"/>
        <w:ind w:left="1140" w:hanging="28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2"/>
          <w:szCs w:val="12"/>
          <w:rtl w:val="0"/>
        </w:rPr>
        <w:t xml:space="preserve">  </w:t>
        <w:tab/>
      </w:r>
      <w:r w:rsidDel="00000000" w:rsidR="00000000" w:rsidRPr="00000000">
        <w:rPr>
          <w:rFonts w:ascii="Times New Roman" w:cs="Times New Roman" w:eastAsia="Times New Roman" w:hAnsi="Times New Roman"/>
          <w:rtl w:val="0"/>
        </w:rPr>
        <w:t xml:space="preserve">спілкування куратора та ментора з батьками або персональна зустріч;</w:t>
      </w:r>
    </w:p>
    <w:p w:rsidR="00000000" w:rsidDel="00000000" w:rsidP="00000000" w:rsidRDefault="00000000" w:rsidRPr="00000000" w14:paraId="00000068">
      <w:pPr>
        <w:widowControl w:val="0"/>
        <w:shd w:fill="ffffff" w:val="clear"/>
        <w:spacing w:line="240" w:lineRule="auto"/>
        <w:ind w:left="1140" w:hanging="28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2"/>
          <w:szCs w:val="12"/>
          <w:rtl w:val="0"/>
        </w:rPr>
        <w:t xml:space="preserve">  </w:t>
        <w:tab/>
      </w:r>
      <w:r w:rsidDel="00000000" w:rsidR="00000000" w:rsidRPr="00000000">
        <w:rPr>
          <w:rFonts w:ascii="Times New Roman" w:cs="Times New Roman" w:eastAsia="Times New Roman" w:hAnsi="Times New Roman"/>
          <w:rtl w:val="0"/>
        </w:rPr>
        <w:t xml:space="preserve">зустріч студента з адміністратором ліцею;</w:t>
      </w:r>
    </w:p>
    <w:p w:rsidR="00000000" w:rsidDel="00000000" w:rsidP="00000000" w:rsidRDefault="00000000" w:rsidRPr="00000000" w14:paraId="00000069">
      <w:pPr>
        <w:widowControl w:val="0"/>
        <w:shd w:fill="ffffff" w:val="clear"/>
        <w:spacing w:line="240" w:lineRule="auto"/>
        <w:ind w:left="1140" w:hanging="28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2"/>
          <w:szCs w:val="12"/>
          <w:rtl w:val="0"/>
        </w:rPr>
        <w:t xml:space="preserve">  </w:t>
        <w:tab/>
      </w:r>
      <w:r w:rsidDel="00000000" w:rsidR="00000000" w:rsidRPr="00000000">
        <w:rPr>
          <w:rFonts w:ascii="Times New Roman" w:cs="Times New Roman" w:eastAsia="Times New Roman" w:hAnsi="Times New Roman"/>
          <w:rtl w:val="0"/>
        </w:rPr>
        <w:t xml:space="preserve">інформування батьків у разі відмови відпрацювання картки.</w:t>
      </w:r>
    </w:p>
    <w:p w:rsidR="00000000" w:rsidDel="00000000" w:rsidP="00000000" w:rsidRDefault="00000000" w:rsidRPr="00000000" w14:paraId="0000006A">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Жовті магнітні картки можуть накопичуватися наступним чином: дві жовті картки дорівнюють одній червоній картці та можуть бути виправлені окремо. </w:t>
      </w:r>
    </w:p>
    <w:p w:rsidR="00000000" w:rsidDel="00000000" w:rsidP="00000000" w:rsidRDefault="00000000" w:rsidRPr="00000000" w14:paraId="0000006B">
      <w:pPr>
        <w:widowControl w:val="0"/>
        <w:shd w:fill="ffffff" w:val="clear"/>
        <w:spacing w:after="240"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Значні порушення (червона картка)</w:t>
      </w:r>
    </w:p>
    <w:p w:rsidR="00000000" w:rsidDel="00000000" w:rsidP="00000000" w:rsidRDefault="00000000" w:rsidRPr="00000000" w14:paraId="0000006C">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 таких відносяться: залякування (у тому числі в інтернеті), загроза інформаційній безпеці іншим здобувачам освіти або ліцею а також інформаційно-комунікаційній системі ліцею; загроза фізичним насильством, заподіяння шкоди іншим у результаті бійки, дискримінація, расизм, сексизм, загроза насильства сексуального характеру, куріння, наявність або вживання алкоголю або наркотиків, крадіжки, грабунки, вимагання, вандалізм, загроза заподіяння шкоди, володіння порнографічними матеріалами, володіння зброєю або копією зброї та інші серйозні порушення.</w:t>
      </w:r>
    </w:p>
    <w:p w:rsidR="00000000" w:rsidDel="00000000" w:rsidP="00000000" w:rsidRDefault="00000000" w:rsidRPr="00000000" w14:paraId="0000006D">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Можливі наслідки значних правопорушень:</w:t>
      </w:r>
    </w:p>
    <w:p w:rsidR="00000000" w:rsidDel="00000000" w:rsidP="00000000" w:rsidRDefault="00000000" w:rsidRPr="00000000" w14:paraId="0000006E">
      <w:pPr>
        <w:widowControl w:val="0"/>
        <w:shd w:fill="ffffff" w:val="clear"/>
        <w:spacing w:after="240" w:line="240" w:lineRule="auto"/>
        <w:ind w:left="1360" w:hanging="36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негайна персональна зустріч із батьками;</w:t>
      </w:r>
    </w:p>
    <w:p w:rsidR="00000000" w:rsidDel="00000000" w:rsidP="00000000" w:rsidRDefault="00000000" w:rsidRPr="00000000" w14:paraId="0000006F">
      <w:pPr>
        <w:widowControl w:val="0"/>
        <w:shd w:fill="ffffff" w:val="clear"/>
        <w:spacing w:after="240" w:line="240" w:lineRule="auto"/>
        <w:ind w:left="1360" w:hanging="36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написання пояснювальної записки;</w:t>
      </w:r>
    </w:p>
    <w:p w:rsidR="00000000" w:rsidDel="00000000" w:rsidP="00000000" w:rsidRDefault="00000000" w:rsidRPr="00000000" w14:paraId="00000070">
      <w:pPr>
        <w:widowControl w:val="0"/>
        <w:shd w:fill="ffffff" w:val="clear"/>
        <w:spacing w:after="240" w:line="240" w:lineRule="auto"/>
        <w:ind w:left="1360" w:hanging="36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консультація шкільного психолога;</w:t>
      </w:r>
    </w:p>
    <w:p w:rsidR="00000000" w:rsidDel="00000000" w:rsidP="00000000" w:rsidRDefault="00000000" w:rsidRPr="00000000" w14:paraId="00000071">
      <w:pPr>
        <w:widowControl w:val="0"/>
        <w:shd w:fill="ffffff" w:val="clear"/>
        <w:spacing w:after="240" w:line="240" w:lineRule="auto"/>
        <w:ind w:left="1360" w:hanging="36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укладання з здобувачем освіти поведінкового договору;</w:t>
      </w:r>
    </w:p>
    <w:p w:rsidR="00000000" w:rsidDel="00000000" w:rsidP="00000000" w:rsidRDefault="00000000" w:rsidRPr="00000000" w14:paraId="00000072">
      <w:pPr>
        <w:widowControl w:val="0"/>
        <w:shd w:fill="ffffff" w:val="clear"/>
        <w:spacing w:after="240" w:line="240" w:lineRule="auto"/>
        <w:ind w:left="1360" w:hanging="36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зустріч здобувача освіти з очільником ліцею;</w:t>
      </w:r>
    </w:p>
    <w:p w:rsidR="00000000" w:rsidDel="00000000" w:rsidP="00000000" w:rsidRDefault="00000000" w:rsidRPr="00000000" w14:paraId="00000073">
      <w:pPr>
        <w:widowControl w:val="0"/>
        <w:shd w:fill="ffffff" w:val="clear"/>
        <w:spacing w:after="240" w:line="240" w:lineRule="auto"/>
        <w:ind w:left="1360" w:hanging="36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відшкодування збитку шкільного майна;</w:t>
      </w:r>
    </w:p>
    <w:p w:rsidR="00000000" w:rsidDel="00000000" w:rsidP="00000000" w:rsidRDefault="00000000" w:rsidRPr="00000000" w14:paraId="00000074">
      <w:pPr>
        <w:widowControl w:val="0"/>
        <w:shd w:fill="ffffff" w:val="clear"/>
        <w:spacing w:after="240" w:line="240" w:lineRule="auto"/>
        <w:ind w:left="1360" w:hanging="36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тимчасове переведення на дистанційне навчання* без можливості очного навчання (за три червоних картки);</w:t>
      </w:r>
    </w:p>
    <w:p w:rsidR="00000000" w:rsidDel="00000000" w:rsidP="00000000" w:rsidRDefault="00000000" w:rsidRPr="00000000" w14:paraId="00000075">
      <w:pPr>
        <w:widowControl w:val="0"/>
        <w:shd w:fill="ffffff" w:val="clear"/>
        <w:spacing w:after="240" w:line="240" w:lineRule="auto"/>
        <w:ind w:left="1360" w:hanging="36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відрахування здобувача освіти з ліцею на постійній основі;</w:t>
      </w:r>
    </w:p>
    <w:p w:rsidR="00000000" w:rsidDel="00000000" w:rsidP="00000000" w:rsidRDefault="00000000" w:rsidRPr="00000000" w14:paraId="00000076">
      <w:pPr>
        <w:widowControl w:val="0"/>
        <w:shd w:fill="ffffff" w:val="clear"/>
        <w:spacing w:after="240" w:line="240" w:lineRule="auto"/>
        <w:ind w:left="1360" w:hanging="36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передача справи на розгляд відповідних органів влади (поліція, прокуратура).</w:t>
      </w:r>
    </w:p>
    <w:p w:rsidR="00000000" w:rsidDel="00000000" w:rsidP="00000000" w:rsidRDefault="00000000" w:rsidRPr="00000000" w14:paraId="00000077">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8">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*підставою для переведення на дистанційну форму навчання можуть бути:</w:t>
      </w:r>
    </w:p>
    <w:p w:rsidR="00000000" w:rsidDel="00000000" w:rsidP="00000000" w:rsidRDefault="00000000" w:rsidRPr="00000000" w14:paraId="00000079">
      <w:pPr>
        <w:widowControl w:val="0"/>
        <w:shd w:fill="ffffff" w:val="clear"/>
        <w:spacing w:after="240" w:before="240" w:line="240" w:lineRule="auto"/>
        <w:ind w:left="1360" w:hanging="36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отримання  здобувачем освіти трьох червоних магнітних карток;</w:t>
      </w:r>
    </w:p>
    <w:p w:rsidR="00000000" w:rsidDel="00000000" w:rsidP="00000000" w:rsidRDefault="00000000" w:rsidRPr="00000000" w14:paraId="0000007A">
      <w:pPr>
        <w:widowControl w:val="0"/>
        <w:shd w:fill="ffffff" w:val="clear"/>
        <w:spacing w:after="240" w:before="240" w:line="240" w:lineRule="auto"/>
        <w:ind w:left="1360" w:hanging="36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самовільний вихід за межі території ліцею без відому працівників;</w:t>
      </w:r>
    </w:p>
    <w:p w:rsidR="00000000" w:rsidDel="00000000" w:rsidP="00000000" w:rsidRDefault="00000000" w:rsidRPr="00000000" w14:paraId="0000007B">
      <w:pPr>
        <w:widowControl w:val="0"/>
        <w:shd w:fill="ffffff" w:val="clear"/>
        <w:spacing w:after="240" w:before="240" w:line="240" w:lineRule="auto"/>
        <w:ind w:left="1360" w:hanging="36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створення ситуацій, які несуть загрозу фізичному та психічному здоров’ю здобувачів освіти та співробітників ліцею;</w:t>
      </w:r>
    </w:p>
    <w:p w:rsidR="00000000" w:rsidDel="00000000" w:rsidP="00000000" w:rsidRDefault="00000000" w:rsidRPr="00000000" w14:paraId="0000007C">
      <w:pPr>
        <w:widowControl w:val="0"/>
        <w:shd w:fill="ffffff" w:val="clear"/>
        <w:spacing w:after="240" w:before="240" w:line="240" w:lineRule="auto"/>
        <w:ind w:left="1360" w:hanging="36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систематичне використання ненормативної лексики здобувачами освіти на території та в приміщенні ліцею;</w:t>
      </w:r>
    </w:p>
    <w:p w:rsidR="00000000" w:rsidDel="00000000" w:rsidP="00000000" w:rsidRDefault="00000000" w:rsidRPr="00000000" w14:paraId="0000007D">
      <w:pPr>
        <w:widowControl w:val="0"/>
        <w:shd w:fill="ffffff" w:val="clear"/>
        <w:spacing w:after="240" w:before="240" w:line="240" w:lineRule="auto"/>
        <w:ind w:left="1360" w:hanging="36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бійка та псування шкільного майна;</w:t>
      </w:r>
    </w:p>
    <w:p w:rsidR="00000000" w:rsidDel="00000000" w:rsidP="00000000" w:rsidRDefault="00000000" w:rsidRPr="00000000" w14:paraId="0000007E">
      <w:pPr>
        <w:widowControl w:val="0"/>
        <w:shd w:fill="ffffff" w:val="clear"/>
        <w:spacing w:after="240" w:before="240" w:line="240" w:lineRule="auto"/>
        <w:ind w:left="1360" w:hanging="360"/>
        <w:jc w:val="both"/>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sz w:val="12"/>
          <w:szCs w:val="12"/>
          <w:rtl w:val="0"/>
        </w:rPr>
        <w:t xml:space="preserve">         </w:t>
      </w:r>
      <w:r w:rsidDel="00000000" w:rsidR="00000000" w:rsidRPr="00000000">
        <w:rPr>
          <w:rFonts w:ascii="Times New Roman" w:cs="Times New Roman" w:eastAsia="Times New Roman" w:hAnsi="Times New Roman"/>
          <w:rtl w:val="0"/>
        </w:rPr>
        <w:t xml:space="preserve">систематичне порушення правил школи та відмова виправляти отримані магнітні картки.</w:t>
      </w:r>
    </w:p>
    <w:p w:rsidR="00000000" w:rsidDel="00000000" w:rsidP="00000000" w:rsidRDefault="00000000" w:rsidRPr="00000000" w14:paraId="0000007F">
      <w:pPr>
        <w:widowControl w:val="0"/>
        <w:shd w:fill="ffffff" w:val="clear"/>
        <w:spacing w:after="240"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80">
      <w:pPr>
        <w:widowControl w:val="0"/>
        <w:spacing w:after="240" w:before="240" w:line="240" w:lineRule="auto"/>
        <w:rPr>
          <w:sz w:val="20"/>
          <w:szCs w:val="20"/>
        </w:rPr>
      </w:pPr>
      <w:r w:rsidDel="00000000" w:rsidR="00000000" w:rsidRPr="00000000">
        <w:rPr>
          <w:rtl w:val="0"/>
        </w:rPr>
      </w:r>
    </w:p>
    <w:sectPr>
      <w:pgSz w:h="16834" w:w="11909" w:orient="portrait"/>
      <w:pgMar w:bottom="851" w:top="992.1259842519685"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U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style>
  <w:style w:type="paragraph" w:styleId="1">
    <w:name w:val="heading 1"/>
    <w:basedOn w:val="a"/>
    <w:next w:val="a"/>
    <w:pPr>
      <w:keepNext w:val="1"/>
      <w:keepLines w:val="1"/>
      <w:spacing w:after="120" w:before="400"/>
      <w:outlineLvl w:val="0"/>
    </w:pPr>
    <w:rPr>
      <w:sz w:val="40"/>
      <w:szCs w:val="40"/>
    </w:rPr>
  </w:style>
  <w:style w:type="paragraph" w:styleId="2">
    <w:name w:val="heading 2"/>
    <w:basedOn w:val="a"/>
    <w:next w:val="a"/>
    <w:pPr>
      <w:keepNext w:val="1"/>
      <w:keepLines w:val="1"/>
      <w:spacing w:after="120" w:before="360"/>
      <w:outlineLvl w:val="1"/>
    </w:pPr>
    <w:rPr>
      <w:sz w:val="32"/>
      <w:szCs w:val="32"/>
    </w:rPr>
  </w:style>
  <w:style w:type="paragraph" w:styleId="3">
    <w:name w:val="heading 3"/>
    <w:basedOn w:val="a"/>
    <w:next w:val="a"/>
    <w:pPr>
      <w:keepNext w:val="1"/>
      <w:keepLines w:val="1"/>
      <w:spacing w:after="80" w:before="320"/>
      <w:outlineLvl w:val="2"/>
    </w:pPr>
    <w:rPr>
      <w:color w:val="434343"/>
      <w:sz w:val="28"/>
      <w:szCs w:val="28"/>
    </w:rPr>
  </w:style>
  <w:style w:type="paragraph" w:styleId="4">
    <w:name w:val="heading 4"/>
    <w:basedOn w:val="a"/>
    <w:next w:val="a"/>
    <w:pPr>
      <w:keepNext w:val="1"/>
      <w:keepLines w:val="1"/>
      <w:spacing w:after="80" w:before="280"/>
      <w:outlineLvl w:val="3"/>
    </w:pPr>
    <w:rPr>
      <w:color w:val="666666"/>
      <w:sz w:val="24"/>
      <w:szCs w:val="24"/>
    </w:rPr>
  </w:style>
  <w:style w:type="paragraph" w:styleId="5">
    <w:name w:val="heading 5"/>
    <w:basedOn w:val="a"/>
    <w:next w:val="a"/>
    <w:pPr>
      <w:keepNext w:val="1"/>
      <w:keepLines w:val="1"/>
      <w:spacing w:after="80" w:before="240"/>
      <w:outlineLvl w:val="4"/>
    </w:pPr>
    <w:rPr>
      <w:color w:val="666666"/>
    </w:rPr>
  </w:style>
  <w:style w:type="paragraph" w:styleId="6">
    <w:name w:val="heading 6"/>
    <w:basedOn w:val="a"/>
    <w:next w:val="a"/>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60"/>
    </w:pPr>
    <w:rPr>
      <w:sz w:val="52"/>
      <w:szCs w:val="52"/>
    </w:rPr>
  </w:style>
  <w:style w:type="paragraph" w:styleId="a4">
    <w:name w:val="Subtitle"/>
    <w:basedOn w:val="a"/>
    <w:next w:val="a"/>
    <w:pPr>
      <w:keepNext w:val="1"/>
      <w:keepLines w:val="1"/>
      <w:spacing w:after="320"/>
    </w:pPr>
    <w:rPr>
      <w:color w:val="666666"/>
      <w:sz w:val="30"/>
      <w:szCs w:val="30"/>
    </w:rPr>
  </w:style>
  <w:style w:type="paragraph" w:styleId="a5">
    <w:name w:val="Normal (Web)"/>
    <w:basedOn w:val="a"/>
    <w:uiPriority w:val="99"/>
    <w:unhideWhenUsed w:val="1"/>
    <w:rsid w:val="005C3353"/>
    <w:pPr>
      <w:spacing w:after="100" w:afterAutospacing="1" w:before="100" w:beforeAutospacing="1" w:line="240" w:lineRule="auto"/>
    </w:pPr>
    <w:rPr>
      <w:rFonts w:ascii="Times New Roman" w:cs="Times New Roman" w:eastAsia="Times New Roman" w:hAnsi="Times New Roman"/>
      <w:sz w:val="24"/>
      <w:szCs w:val="24"/>
      <w:lang w:eastAsia="ru-RU" w:val="ru-RU"/>
    </w:rPr>
  </w:style>
  <w:style w:type="paragraph" w:styleId="a6">
    <w:name w:val="Balloon Text"/>
    <w:basedOn w:val="a"/>
    <w:link w:val="a7"/>
    <w:uiPriority w:val="99"/>
    <w:semiHidden w:val="1"/>
    <w:unhideWhenUsed w:val="1"/>
    <w:rsid w:val="00E5238E"/>
    <w:pPr>
      <w:spacing w:line="240" w:lineRule="auto"/>
    </w:pPr>
    <w:rPr>
      <w:rFonts w:ascii="Segoe UI" w:cs="Segoe UI" w:hAnsi="Segoe UI"/>
      <w:sz w:val="18"/>
      <w:szCs w:val="18"/>
    </w:rPr>
  </w:style>
  <w:style w:type="character" w:styleId="a7" w:customStyle="1">
    <w:name w:val="Текст выноски Знак"/>
    <w:basedOn w:val="a0"/>
    <w:link w:val="a6"/>
    <w:uiPriority w:val="99"/>
    <w:semiHidden w:val="1"/>
    <w:rsid w:val="00E5238E"/>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oneyacademykharkiv@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2EUOnXXF6FPxGgNeQ08rRG6Eg==">CgMxLjAyCGguZ2pkZ3hzOABqOQoUc3VnZ2VzdC5ibGZlYTNiZXp5YzYSIdCc0LDQutGB0LjQvCDQntCz0YPRgNGH0LXQvdC60L7QsnIhMWNKMkFiYmVNdUpUVWdSUWVrUm5jakptVjlUdXdKTHBj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2021-06-10T15:52:00Z</dcterms:created>
  <dc:creator>Dell</dc:creator>
</cp:coreProperties>
</file>